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857DB" w14:textId="77777777" w:rsidR="007638CF" w:rsidRPr="007638CF" w:rsidRDefault="007638CF" w:rsidP="007638CF">
      <w:pPr>
        <w:spacing w:after="0" w:line="240" w:lineRule="auto"/>
        <w:rPr>
          <w:rFonts w:eastAsia="Times New Roman" w:cs="Segoe UI"/>
          <w:b/>
          <w:bCs/>
          <w:color w:val="242424"/>
          <w:kern w:val="0"/>
          <w:lang w:eastAsia="it-IT"/>
          <w14:ligatures w14:val="none"/>
        </w:rPr>
      </w:pPr>
      <w:r w:rsidRPr="007638CF">
        <w:rPr>
          <w:rFonts w:eastAsia="Times New Roman" w:cs="Segoe UI"/>
          <w:b/>
          <w:bCs/>
          <w:color w:val="242424"/>
          <w:kern w:val="0"/>
          <w:lang w:eastAsia="it-IT"/>
          <w14:ligatures w14:val="none"/>
        </w:rPr>
        <w:t>Guicciardini &amp; Magni Architetti</w:t>
      </w:r>
    </w:p>
    <w:p w14:paraId="63DF1D69" w14:textId="77777777" w:rsidR="007638CF" w:rsidRPr="007638CF" w:rsidRDefault="007638CF" w:rsidP="007638CF">
      <w:pPr>
        <w:shd w:val="clear" w:color="auto" w:fill="FFFFFF"/>
        <w:spacing w:after="0" w:line="240" w:lineRule="auto"/>
        <w:textAlignment w:val="baseline"/>
        <w:rPr>
          <w:rFonts w:eastAsia="Times New Roman" w:cs="Segoe UI"/>
          <w:b/>
          <w:bCs/>
          <w:color w:val="242424"/>
          <w:kern w:val="0"/>
          <w:lang w:eastAsia="it-IT"/>
          <w14:ligatures w14:val="none"/>
        </w:rPr>
      </w:pPr>
      <w:r w:rsidRPr="007638CF">
        <w:rPr>
          <w:rFonts w:eastAsia="Times New Roman" w:cs="Segoe UI"/>
          <w:b/>
          <w:bCs/>
          <w:color w:val="242424"/>
          <w:kern w:val="0"/>
          <w:lang w:eastAsia="it-IT"/>
          <w14:ligatures w14:val="none"/>
        </w:rPr>
        <w:t>Note di allestimento per la Sala della Chimera</w:t>
      </w:r>
    </w:p>
    <w:p w14:paraId="1989BF37" w14:textId="5E5AF994" w:rsidR="007638CF" w:rsidRPr="007638CF" w:rsidRDefault="007638CF" w:rsidP="007638CF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Segoe UI"/>
          <w:color w:val="242424"/>
          <w:kern w:val="0"/>
          <w:lang w:eastAsia="it-IT"/>
          <w14:ligatures w14:val="none"/>
        </w:rPr>
      </w:pPr>
      <w:r w:rsidRPr="007638CF">
        <w:rPr>
          <w:rFonts w:ascii="Segoe UI" w:eastAsia="Times New Roman" w:hAnsi="Segoe UI" w:cs="Segoe UI"/>
          <w:color w:val="242424"/>
          <w:kern w:val="0"/>
          <w:sz w:val="23"/>
          <w:szCs w:val="23"/>
          <w:lang w:eastAsia="it-IT"/>
          <w14:ligatures w14:val="none"/>
        </w:rPr>
        <w:br/>
      </w:r>
      <w:r w:rsidRPr="007638CF">
        <w:rPr>
          <w:rFonts w:eastAsia="Times New Roman" w:cs="Segoe UI"/>
          <w:color w:val="242424"/>
          <w:kern w:val="0"/>
          <w:lang w:eastAsia="it-IT"/>
          <w14:ligatures w14:val="none"/>
        </w:rPr>
        <w:t xml:space="preserve">La riapertura della Sala della Chimera coi suoi nuovi allestimenti precede il lavoro di rinnovamento della Sezione della scultura etrusca e costituisce l'anticipazione dell'intera opera di riqualificazione del Museo </w:t>
      </w:r>
      <w:proofErr w:type="gramStart"/>
      <w:r w:rsidRPr="007638CF">
        <w:rPr>
          <w:rFonts w:eastAsia="Times New Roman" w:cs="Segoe UI"/>
          <w:color w:val="242424"/>
          <w:kern w:val="0"/>
          <w:lang w:eastAsia="it-IT"/>
          <w14:ligatures w14:val="none"/>
        </w:rPr>
        <w:t>Archeologico Nazionale</w:t>
      </w:r>
      <w:proofErr w:type="gramEnd"/>
      <w:r w:rsidRPr="007638CF">
        <w:rPr>
          <w:rFonts w:eastAsia="Times New Roman" w:cs="Segoe UI"/>
          <w:color w:val="242424"/>
          <w:kern w:val="0"/>
          <w:lang w:eastAsia="it-IT"/>
          <w14:ligatures w14:val="none"/>
        </w:rPr>
        <w:t xml:space="preserve"> di Firenze, a cominciare dai lavori in corso per gli spazi degli ingressi, del Salone del Nicchio e della Sezione del Topografico.</w:t>
      </w:r>
    </w:p>
    <w:p w14:paraId="4F9B27CD" w14:textId="782030A4" w:rsidR="007638CF" w:rsidRPr="007638CF" w:rsidRDefault="007638CF" w:rsidP="007638CF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Segoe UI"/>
          <w:color w:val="242424"/>
          <w:kern w:val="0"/>
          <w:lang w:eastAsia="it-IT"/>
          <w14:ligatures w14:val="none"/>
        </w:rPr>
      </w:pPr>
      <w:r w:rsidRPr="007638CF">
        <w:rPr>
          <w:rFonts w:eastAsia="Times New Roman" w:cs="Segoe UI"/>
          <w:color w:val="242424"/>
          <w:kern w:val="0"/>
          <w:lang w:eastAsia="it-IT"/>
          <w14:ligatures w14:val="none"/>
        </w:rPr>
        <w:t>Gli interventi conclusi per la sala della Chimera comprendono il restauro dell</w:t>
      </w:r>
      <w:r>
        <w:rPr>
          <w:rFonts w:eastAsia="Times New Roman" w:cs="Segoe UI"/>
          <w:color w:val="242424"/>
          <w:kern w:val="0"/>
          <w:lang w:eastAsia="it-IT"/>
          <w14:ligatures w14:val="none"/>
        </w:rPr>
        <w:t>a</w:t>
      </w:r>
      <w:r w:rsidRPr="007638CF">
        <w:rPr>
          <w:rFonts w:eastAsia="Times New Roman" w:cs="Segoe UI"/>
          <w:color w:val="242424"/>
          <w:kern w:val="0"/>
          <w:lang w:eastAsia="it-IT"/>
          <w14:ligatures w14:val="none"/>
        </w:rPr>
        <w:t xml:space="preserve"> pavimentazione dipinta, ma soprattutto la nuova disposizione dell'opera a solo su una base circolare, illuminata in modo celebrativo per evidenziarne la sagoma e i dettagli, sullo sfondo di un tendaggio di tipo teatrale.</w:t>
      </w:r>
    </w:p>
    <w:p w14:paraId="0E52CCD3" w14:textId="77777777" w:rsidR="007638CF" w:rsidRPr="007638CF" w:rsidRDefault="007638CF" w:rsidP="007638CF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Segoe UI"/>
          <w:color w:val="242424"/>
          <w:kern w:val="0"/>
          <w:lang w:eastAsia="it-IT"/>
          <w14:ligatures w14:val="none"/>
        </w:rPr>
      </w:pPr>
      <w:r w:rsidRPr="007638CF">
        <w:rPr>
          <w:rFonts w:eastAsia="Times New Roman" w:cs="Segoe UI"/>
          <w:color w:val="242424"/>
          <w:kern w:val="0"/>
          <w:lang w:eastAsia="it-IT"/>
          <w14:ligatures w14:val="none"/>
        </w:rPr>
        <w:t>Il nuovo allestimento traduce quell'idea di museo in cui le opere mantengono una posizione centrale e dominante per raccontare la loro storia, ma il pubblico entra a far parte della vicenda e acquisisce un ruolo attivo. </w:t>
      </w:r>
    </w:p>
    <w:p w14:paraId="19887CF7" w14:textId="77777777" w:rsidR="007638CF" w:rsidRPr="007638CF" w:rsidRDefault="007638CF" w:rsidP="007638CF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Segoe UI"/>
          <w:color w:val="242424"/>
          <w:kern w:val="0"/>
          <w:lang w:eastAsia="it-IT"/>
          <w14:ligatures w14:val="none"/>
        </w:rPr>
      </w:pPr>
      <w:r w:rsidRPr="007638CF">
        <w:rPr>
          <w:rFonts w:eastAsia="Times New Roman" w:cs="Segoe UI"/>
          <w:color w:val="242424"/>
          <w:kern w:val="0"/>
          <w:lang w:eastAsia="it-IT"/>
          <w14:ligatures w14:val="none"/>
        </w:rPr>
        <w:t>Nella sala i visitatori sono accolti da un sistema di sedute circolari che, come le gradonate di un'arena classica, cingono e completano la scena centrale.</w:t>
      </w:r>
    </w:p>
    <w:p w14:paraId="242EE00E" w14:textId="77777777" w:rsidR="007638CF" w:rsidRPr="007638CF" w:rsidRDefault="007638CF" w:rsidP="007638CF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Segoe UI"/>
          <w:color w:val="242424"/>
          <w:kern w:val="0"/>
          <w:lang w:eastAsia="it-IT"/>
          <w14:ligatures w14:val="none"/>
        </w:rPr>
      </w:pPr>
      <w:r w:rsidRPr="007638CF">
        <w:rPr>
          <w:rFonts w:eastAsia="Times New Roman" w:cs="Segoe UI"/>
          <w:color w:val="242424"/>
          <w:kern w:val="0"/>
          <w:lang w:eastAsia="it-IT"/>
          <w14:ligatures w14:val="none"/>
        </w:rPr>
        <w:t xml:space="preserve">Si tratta di un trattamento scenografico che enfatizza e rende mitica la presentazione della Chimera, straordinario caposaldo di una nuova tappa nella continua trasformazione del Museo </w:t>
      </w:r>
      <w:proofErr w:type="gramStart"/>
      <w:r w:rsidRPr="007638CF">
        <w:rPr>
          <w:rFonts w:eastAsia="Times New Roman" w:cs="Segoe UI"/>
          <w:color w:val="242424"/>
          <w:kern w:val="0"/>
          <w:lang w:eastAsia="it-IT"/>
          <w14:ligatures w14:val="none"/>
        </w:rPr>
        <w:t>Archeologico Nazionale</w:t>
      </w:r>
      <w:proofErr w:type="gramEnd"/>
      <w:r w:rsidRPr="007638CF">
        <w:rPr>
          <w:rFonts w:eastAsia="Times New Roman" w:cs="Segoe UI"/>
          <w:color w:val="242424"/>
          <w:kern w:val="0"/>
          <w:lang w:eastAsia="it-IT"/>
          <w14:ligatures w14:val="none"/>
        </w:rPr>
        <w:t>.</w:t>
      </w:r>
    </w:p>
    <w:p w14:paraId="4A1A3264" w14:textId="25A0349A" w:rsidR="007638CF" w:rsidRPr="007638CF" w:rsidRDefault="007638CF" w:rsidP="007638CF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Segoe UI"/>
          <w:color w:val="242424"/>
          <w:kern w:val="0"/>
          <w:lang w:eastAsia="it-IT"/>
          <w14:ligatures w14:val="none"/>
        </w:rPr>
      </w:pPr>
      <w:r w:rsidRPr="007638CF">
        <w:rPr>
          <w:rFonts w:eastAsia="Times New Roman" w:cs="Segoe UI"/>
          <w:color w:val="242424"/>
          <w:kern w:val="0"/>
          <w:lang w:eastAsia="it-IT"/>
          <w14:ligatures w14:val="none"/>
        </w:rPr>
        <w:t>L'architetto Luca Gull</w:t>
      </w:r>
      <w:r>
        <w:rPr>
          <w:rFonts w:eastAsia="Times New Roman" w:cs="Segoe UI"/>
          <w:color w:val="242424"/>
          <w:kern w:val="0"/>
          <w:lang w:eastAsia="it-IT"/>
          <w14:ligatures w14:val="none"/>
        </w:rPr>
        <w:t>ì</w:t>
      </w:r>
      <w:r w:rsidRPr="007638CF">
        <w:rPr>
          <w:rFonts w:eastAsia="Times New Roman" w:cs="Segoe UI"/>
          <w:color w:val="242424"/>
          <w:kern w:val="0"/>
          <w:lang w:eastAsia="it-IT"/>
          <w14:ligatures w14:val="none"/>
        </w:rPr>
        <w:t xml:space="preserve"> ha seguito i lavori di restauro e la direzione generale dei lavori</w:t>
      </w:r>
      <w:r>
        <w:rPr>
          <w:rFonts w:eastAsia="Times New Roman" w:cs="Segoe UI"/>
          <w:color w:val="242424"/>
          <w:kern w:val="0"/>
          <w:lang w:eastAsia="it-IT"/>
          <w14:ligatures w14:val="none"/>
        </w:rPr>
        <w:t>.</w:t>
      </w:r>
    </w:p>
    <w:p w14:paraId="73BD23F6" w14:textId="77777777" w:rsidR="007638CF" w:rsidRPr="007638CF" w:rsidRDefault="007638CF" w:rsidP="007638CF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Segoe UI"/>
          <w:color w:val="242424"/>
          <w:kern w:val="0"/>
          <w:lang w:eastAsia="it-IT"/>
          <w14:ligatures w14:val="none"/>
        </w:rPr>
      </w:pPr>
    </w:p>
    <w:p w14:paraId="3449346C" w14:textId="1C28A552" w:rsidR="007638CF" w:rsidRPr="007638CF" w:rsidRDefault="007638CF" w:rsidP="007638CF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Segoe UI"/>
          <w:b/>
          <w:bCs/>
          <w:color w:val="242424"/>
          <w:kern w:val="0"/>
          <w:lang w:eastAsia="it-IT"/>
          <w14:ligatures w14:val="none"/>
        </w:rPr>
      </w:pPr>
      <w:proofErr w:type="spellStart"/>
      <w:r w:rsidRPr="007638CF">
        <w:rPr>
          <w:rFonts w:eastAsia="Times New Roman" w:cs="Segoe UI"/>
          <w:b/>
          <w:bCs/>
          <w:color w:val="242424"/>
          <w:kern w:val="0"/>
          <w:lang w:eastAsia="it-IT"/>
          <w14:ligatures w14:val="none"/>
        </w:rPr>
        <w:t>Bio</w:t>
      </w:r>
      <w:proofErr w:type="spellEnd"/>
    </w:p>
    <w:p w14:paraId="3A197B05" w14:textId="356C43A7" w:rsidR="007638CF" w:rsidRPr="007638CF" w:rsidRDefault="007638CF" w:rsidP="007638CF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Segoe UI"/>
          <w:color w:val="242424"/>
          <w:kern w:val="0"/>
          <w:lang w:eastAsia="it-IT"/>
          <w14:ligatures w14:val="none"/>
        </w:rPr>
      </w:pPr>
      <w:r w:rsidRPr="007638CF">
        <w:rPr>
          <w:rFonts w:eastAsia="Times New Roman" w:cs="Segoe UI"/>
          <w:color w:val="242424"/>
          <w:kern w:val="0"/>
          <w:lang w:eastAsia="it-IT"/>
          <w14:ligatures w14:val="none"/>
        </w:rPr>
        <w:t xml:space="preserve">Guicciardini &amp; Magni Architetti </w:t>
      </w:r>
      <w:r w:rsidRPr="007638CF">
        <w:rPr>
          <w:rFonts w:eastAsia="Times New Roman" w:cs="Segoe UI"/>
          <w:color w:val="242424"/>
          <w:kern w:val="0"/>
          <w:lang w:eastAsia="it-IT"/>
          <w14:ligatures w14:val="none"/>
        </w:rPr>
        <w:t>è</w:t>
      </w:r>
      <w:r w:rsidRPr="007638CF">
        <w:rPr>
          <w:rFonts w:eastAsia="Times New Roman" w:cs="Segoe UI"/>
          <w:color w:val="242424"/>
          <w:kern w:val="0"/>
          <w:lang w:eastAsia="it-IT"/>
          <w14:ligatures w14:val="none"/>
        </w:rPr>
        <w:t xml:space="preserve"> uno studio di architettura che si occupa di beni culturali, e in particolare di musei, biblioteche, teatri.</w:t>
      </w:r>
    </w:p>
    <w:p w14:paraId="7E9142F5" w14:textId="156C2AD9" w:rsidR="007638CF" w:rsidRPr="007638CF" w:rsidRDefault="007638CF" w:rsidP="007638CF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Segoe UI"/>
          <w:color w:val="242424"/>
          <w:kern w:val="0"/>
          <w:lang w:eastAsia="it-IT"/>
          <w14:ligatures w14:val="none"/>
        </w:rPr>
      </w:pPr>
      <w:r w:rsidRPr="007638CF">
        <w:rPr>
          <w:rFonts w:eastAsia="Times New Roman" w:cs="Segoe UI"/>
          <w:color w:val="242424"/>
          <w:kern w:val="0"/>
          <w:lang w:eastAsia="it-IT"/>
          <w14:ligatures w14:val="none"/>
        </w:rPr>
        <w:t>Tra gli oltre cento progetti realizzati, figurano i progetti per il Museo dell'Opera del Duomo di Firenze e di Pisa, con Adolfo Natalini, e di numerosi interventi per musei archeologici, quali il MANN di Napoli, il Museo Nazionale Romano, il Parco archeologico del Colosseo, il Parco archeologico di Pompei, il Museo Etrusco di Volterra.</w:t>
      </w:r>
    </w:p>
    <w:p w14:paraId="25C2B089" w14:textId="77777777" w:rsidR="007638CF" w:rsidRPr="007638CF" w:rsidRDefault="007638CF" w:rsidP="007638CF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Segoe UI"/>
          <w:color w:val="242424"/>
          <w:kern w:val="0"/>
          <w:lang w:eastAsia="it-IT"/>
          <w14:ligatures w14:val="none"/>
        </w:rPr>
      </w:pPr>
      <w:r w:rsidRPr="007638CF">
        <w:rPr>
          <w:rFonts w:eastAsia="Times New Roman" w:cs="Segoe UI"/>
          <w:color w:val="242424"/>
          <w:kern w:val="0"/>
          <w:lang w:eastAsia="it-IT"/>
          <w14:ligatures w14:val="none"/>
        </w:rPr>
        <w:t>Agli ultimi anni risalgono gli interventi per la Biblioteca Richelieu a Parigi, gli allestimenti per il Museo Nazionale di Oslo e le realizzazioni nel Palazzo di Topkapi a Istanbul.</w:t>
      </w:r>
    </w:p>
    <w:p w14:paraId="7419A41D" w14:textId="77777777" w:rsidR="00A96DE8" w:rsidRPr="007638CF" w:rsidRDefault="00A96DE8"/>
    <w:sectPr w:rsidR="00A96DE8" w:rsidRPr="007638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8CF"/>
    <w:rsid w:val="007638CF"/>
    <w:rsid w:val="00A96DE8"/>
    <w:rsid w:val="00B9166B"/>
    <w:rsid w:val="00BD6F0C"/>
    <w:rsid w:val="00C020C7"/>
    <w:rsid w:val="00EE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EE690"/>
  <w15:chartTrackingRefBased/>
  <w15:docId w15:val="{F496EBB7-301F-4410-BD6D-95C4DF12E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638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638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638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638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638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638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638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638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638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638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638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638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638C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638C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638C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638C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638C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638C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638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638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638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638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638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638C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638C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638C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638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638C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638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Diletta Maurizi</dc:creator>
  <cp:keywords/>
  <dc:description/>
  <cp:lastModifiedBy>Diletta Maurizi</cp:lastModifiedBy>
  <cp:revision>1</cp:revision>
  <dcterms:created xsi:type="dcterms:W3CDTF">2025-11-03T09:20:00Z</dcterms:created>
  <dcterms:modified xsi:type="dcterms:W3CDTF">2025-11-03T09:24:00Z</dcterms:modified>
</cp:coreProperties>
</file>